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rPr>
          <w:rFonts w:hint="eastAsia" w:ascii="Times New Roman" w:hAnsi="Times New Roman" w:eastAsia="黑体"/>
          <w:kern w:val="0"/>
          <w:sz w:val="28"/>
          <w:szCs w:val="32"/>
          <w:lang w:val="en-US" w:eastAsia="zh-CN"/>
        </w:rPr>
      </w:pPr>
      <w:r>
        <w:rPr>
          <w:rFonts w:ascii="Times New Roman" w:hAnsi="Times New Roman" w:eastAsia="黑体"/>
          <w:kern w:val="0"/>
          <w:sz w:val="28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adjustRightInd w:val="0"/>
        <w:spacing w:line="60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备选全国种子市场观察点基本信息汇总表</w:t>
      </w:r>
    </w:p>
    <w:p>
      <w:pPr>
        <w:widowControl/>
        <w:adjustRightInd w:val="0"/>
        <w:spacing w:line="600" w:lineRule="exact"/>
        <w:jc w:val="left"/>
        <w:rPr>
          <w:rFonts w:hint="eastAsia" w:ascii="Times New Roman" w:hAnsi="Times New Roman" w:eastAsia="黑体"/>
          <w:kern w:val="0"/>
          <w:sz w:val="28"/>
          <w:szCs w:val="32"/>
        </w:rPr>
      </w:pPr>
      <w:r>
        <w:rPr>
          <w:rFonts w:hint="eastAsia" w:ascii="Times New Roman" w:hAnsi="Times New Roman" w:eastAsia="黑体"/>
          <w:kern w:val="0"/>
          <w:sz w:val="28"/>
          <w:szCs w:val="32"/>
        </w:rPr>
        <w:t>省份：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286"/>
        <w:gridCol w:w="2614"/>
        <w:gridCol w:w="2287"/>
        <w:gridCol w:w="1634"/>
        <w:gridCol w:w="1306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228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经销商</w:t>
            </w:r>
          </w:p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门店名称</w:t>
            </w:r>
          </w:p>
        </w:tc>
        <w:tc>
          <w:tcPr>
            <w:tcW w:w="261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门店地址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（乡镇）</w:t>
            </w:r>
          </w:p>
        </w:tc>
        <w:tc>
          <w:tcPr>
            <w:tcW w:w="228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主营作物种类（可填多项）</w:t>
            </w:r>
          </w:p>
        </w:tc>
        <w:tc>
          <w:tcPr>
            <w:tcW w:w="163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年经营额（万元）</w:t>
            </w:r>
          </w:p>
        </w:tc>
        <w:tc>
          <w:tcPr>
            <w:tcW w:w="130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28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</w:pPr>
          </w:p>
        </w:tc>
        <w:tc>
          <w:tcPr>
            <w:tcW w:w="228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61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63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8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</w:pPr>
          </w:p>
        </w:tc>
        <w:tc>
          <w:tcPr>
            <w:tcW w:w="228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61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63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8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</w:pPr>
          </w:p>
        </w:tc>
        <w:tc>
          <w:tcPr>
            <w:tcW w:w="228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61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63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8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top"/>
          </w:tcPr>
          <w:p>
            <w:pPr>
              <w:widowControl/>
              <w:adjustRightInd w:val="0"/>
              <w:spacing w:line="600" w:lineRule="exact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61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634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  <w:tc>
          <w:tcPr>
            <w:tcW w:w="2288" w:type="dxa"/>
            <w:vAlign w:val="top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22B5F"/>
    <w:rsid w:val="5AC22B5F"/>
    <w:rsid w:val="6D535020"/>
    <w:rsid w:val="7B0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g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2018-08-20T02:29:00Z</dcterms:created>
  <dc:creator>景琦</dc:creator>
  <cp:lastModifiedBy>user</cp:lastModifiedBy>
  <cp:lastPrinted>2018-08-21T08:11:47Z</cp:lastPrinted>
  <dcterms:modified xsi:type="dcterms:W3CDTF">2018-08-21T08:12:31Z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