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种子水分、发芽率、净度指标检测任务安排表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  <w:t>承检机构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0"/>
                <w:szCs w:val="30"/>
              </w:rPr>
              <w:t>样品来源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南京市农产品质量检测院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南京市、无锡市、常州市、镇江市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扬州市种子产品质量检验站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扬州市、南通市、泰州市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淮安市农作物种子质量检验中心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淮安市、徐州市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宿迁市农作物种子质量检验中心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宿迁市、苏州市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连云港市农作物种子质量检验中心</w:t>
            </w:r>
          </w:p>
        </w:tc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连云港市、盐城市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411F"/>
    <w:rsid w:val="0EF67916"/>
    <w:rsid w:val="105B6192"/>
    <w:rsid w:val="14C30A80"/>
    <w:rsid w:val="18F7714C"/>
    <w:rsid w:val="25411E62"/>
    <w:rsid w:val="29514455"/>
    <w:rsid w:val="357F70A4"/>
    <w:rsid w:val="36647187"/>
    <w:rsid w:val="3E3A1504"/>
    <w:rsid w:val="46664BF6"/>
    <w:rsid w:val="4C2E437E"/>
    <w:rsid w:val="4D875D23"/>
    <w:rsid w:val="4E115B2F"/>
    <w:rsid w:val="56787325"/>
    <w:rsid w:val="5E6839E1"/>
    <w:rsid w:val="61630BEE"/>
    <w:rsid w:val="78F341AE"/>
    <w:rsid w:val="7AC027B5"/>
    <w:rsid w:val="7C5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2021-12-16T02:39:00Z</dcterms:created>
  <dc:creator>admin</dc:creator>
  <cp:lastModifiedBy>admin</cp:lastModifiedBy>
  <cp:lastPrinted>2021-12-16T02:54:00Z</cp:lastPrinted>
  <dcterms:modified xsi:type="dcterms:W3CDTF">2021-12-20T01:30:12Z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9741637587714B97B07F4C57382644BC</vt:lpwstr>
  </property>
</Properties>
</file>